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75" w:rsidRPr="00275A75" w:rsidRDefault="00275A75" w:rsidP="00FF6F5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</w:pPr>
      <w:r w:rsidRPr="00275A75"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 xml:space="preserve">Консультация  для родителей на тему: </w:t>
      </w:r>
    </w:p>
    <w:p w:rsidR="003E1981" w:rsidRPr="00275A75" w:rsidRDefault="003E1981" w:rsidP="00275A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40"/>
          <w:szCs w:val="40"/>
          <w:lang w:eastAsia="ru-RU"/>
        </w:rPr>
      </w:pPr>
      <w:r w:rsidRPr="00275A75">
        <w:rPr>
          <w:rFonts w:ascii="Times New Roman" w:eastAsia="Times New Roman" w:hAnsi="Times New Roman" w:cs="Times New Roman"/>
          <w:b/>
          <w:i/>
          <w:iCs/>
          <w:color w:val="0070C0"/>
          <w:sz w:val="40"/>
          <w:szCs w:val="40"/>
          <w:lang w:eastAsia="ru-RU"/>
        </w:rPr>
        <w:t>«Формирование у дошкольников знаний о сенсорных эталонах в раннем возрасте»</w:t>
      </w:r>
    </w:p>
    <w:tbl>
      <w:tblPr>
        <w:tblW w:w="5000" w:type="pct"/>
        <w:tblCellSpacing w:w="0" w:type="dxa"/>
        <w:tblBorders>
          <w:bottom w:val="single" w:sz="6" w:space="0" w:color="EC008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3"/>
      </w:tblGrid>
      <w:tr w:rsidR="003E1981" w:rsidRPr="00FF6F52" w:rsidTr="003E198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темы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именно на сенсорном развитии сосредоточили свое внимание отечественные и зарубежные ученые, так как сенсорное развитие имеет огромное значение у ребенка на определенном этапе его развития.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</w:t>
            </w:r>
            <w:bookmarkStart w:id="0" w:name="_GoBack"/>
            <w:bookmarkEnd w:id="0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 развития у ребенка процессов восприятия и представлений о предметах используя дидактические игры, которые направлены на обучение детей.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F6F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Методы: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теоретические</w:t>
            </w:r>
            <w:r w:rsidR="00FF6F52"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(анализ литературы по проблеме исследовании), наблюдение, словесные методы, методы формирования общественного сознания (упражнения, практические задания, приучения).</w:t>
            </w:r>
            <w:proofErr w:type="gramEnd"/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Сенсорное развитие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развитие у ребенка процессов восприятия и представлений о предметах и явлениях окружающего мира. Ребенок рождается на свет с готовыми органами чувств: у него есть глаза, уши, его кожа обладает чувствительностью, позволяющей осязать предметы, и т. п. Это лишь предпосылки для восприятия окружающего мира. Чтобы сенсорное развитие проходило полноценно, необходимо целенаправленное сенсорное воспитание. Ребенка следует научить рассматриванию, ощупыванию, выслушиванию и т. п.</w:t>
            </w:r>
            <w:proofErr w:type="gram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е. сформировать у него перцептивные действия. Но обследовать предмет, увидеть, ощупать его недостаточно. Необходимо определить отношение выявленных свойств и качеств данного предмета к свойствам и качествам других предметов. Для этого ребенку нужны мерки, с которыми можно сравнить то, что он в настоящий момент воспринимает. Общепринятыми мерками, так называемыми «эталонами», которые сложились исторически, сравнивают, сопоставляют результаты восприятия. Это системы геометрических форм, шкала величин, меры веса,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ряд, спектр цветов, система фонем родного языка и т. д. Все эти эталоны должны быть усвоены ребенком.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воспитание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Ребенок на каждом возрастном этапе оказывается наиболее чувствительным к тем или иным воздействиям. В этой связи каждая возрастная ступень становится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благоприятной для дальнейшего нервно-психического развития и всестороннего воспитания дошкольника. Чем меньше ребенок, тем большее значение в его жизни имеет чувственный опыт. На этапе раннего детства ознакомление со свойствами предметов играет огромную роль. Профессор Н. М.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Щелованов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называл ранний возраст «золотой порой» сенсорного воспитания.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Именно ранний дошкольный возраст большинством исследователей считается наиболее благоприятным для совершенствования деятельности органов чувств, накопления представлений об окружающем мире.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Выдающиеся зарубежные ученые в области дошкольной педагогики (Ф.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Фребель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Декроли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а также известные представители отечественной дошкольной педагогики и психологии (Е. И. Тихеева, А. В. Запорожец, А. П. Усова, Н. П. Саккулина, Л. А.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Э. Г. Пилюгина, Н. Б.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  <w:proofErr w:type="gram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справедливо считали, что сенсорное развитие, направленное на обеспечение полноценного интеллектуального развития, является одной из основных сторон дошкольного воспитания.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А.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разработал систему дидактических игр по сенсорному воспитанию, которая была направлена на обучение детей точно, полно и расчленено воспринимать предметы, их разнообразные свойства и отношения (цвет, форма, величина, расположение в пространстве). Основой для таких игр служат </w:t>
            </w:r>
            <w:proofErr w:type="gram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сформированные</w:t>
            </w:r>
            <w:proofErr w:type="gram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представлении о построении игрового сюжета, о разнообразных игровых действиях с предметами. Игры - занятия, поэтому и относятся к прямому обучению детей с использованием разнообразных игровых приемов.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Дидактическая игра как игровой метод обучения рассматривается в двух видах: игра - занятия и дидактические или </w:t>
            </w:r>
            <w:proofErr w:type="spell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автодидактические</w:t>
            </w:r>
            <w:proofErr w:type="spell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игры. В первом случае ведущая роль принадлежит воспитателю, который для повышения интереса детей к занятию использует разнообразные игровые приемы, создает игровую ситуацию, вносит элементы соревновании и др. Использование разнообразных компонентов игровой деятельности сочетается с вопросами, указаниями, объяснениями, показом.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игр – занятий воспитатель не только передает определенный знания,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формирует представления, но и учит детей играть. Основой для игр детей служат сформулированные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самостоятельные, творческие игры.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игр - занятий воспитатель не только передает определенные знания, формирует представления о построении игрового сюжета, о разнообразных игровых действиях с предметами. Важно, чтобы затем были созданы условия для переноса этих знаний и представлений в самостоятельные игры.</w:t>
            </w:r>
          </w:p>
          <w:p w:rsidR="003E1981" w:rsidRPr="004D25BF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Занятия по сенсорному воспитанию включаются не только в предметную, но и в элементарную конструктивную деятельность: рисование, выкладывание мозаики.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Последние научные данные свидетельствуют о возможности выработки у детей первых дней и месяцев жизни тонких дифференцировок предметов разной формы, величины, цветовых тонов и оттенков. </w:t>
            </w:r>
            <w:proofErr w:type="gramStart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Например, </w:t>
            </w:r>
            <w:r w:rsidR="004D2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трехмесячного возраста отличают такие объемные формы, как прямоугольная призма, куб, шар, цилиндр, конус, такие плоские формы, как квадрат, круг, треугольник.</w:t>
            </w:r>
            <w:proofErr w:type="gramEnd"/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трехлетнем возрасте у детей накапливается определенный сенсорный опыт, который используется при рисовании (особенно по замыслу), выкладывание несложных сюжетов с помощью мозаики.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расчленении и группировку свойств.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 неразрывно связано с развитием эстетическим. Если человек способен отличать оттенки цветовой гаммы, разнообразие вкусов, запахов и звукового в полной мере воспринимает красоту окружающего мира и наслаждается ею. Если же опыт сенсорного развития невелик - это отрицательно скажется на развитии воображения.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Именно с восприятия предметов и явлений окружающего мира начинается познание. Все другие формы познания - запоминание, мышление, воображение - строятся на основе образов восприятия, являются результатом их переработки. Поэтому нормальное интеллектуальное развитие невозможно без опоры на полноценное 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восприятие.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саду. Главное направление сенсорного воспитания должна состоять в вооружении ребенка сенсорной культурой.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Сенсорная культура ребенка результат усвоения им сенсорной культуры, созданной человечеством.</w:t>
            </w:r>
          </w:p>
          <w:p w:rsidR="003E1981" w:rsidRPr="004D25BF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Большое значение в сенсорном воспитании </w:t>
            </w:r>
            <w:r w:rsidR="004D25BF"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детей, </w:t>
            </w: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имеет формирование у детей представления о сенсорных 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эталонах – общепринятые образцы внешних свойств</w:t>
            </w:r>
            <w:r w:rsidR="004D25BF"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предметов. В качестве сенсорных эталонов цвета выступают семь цветов спектра и их оттенки по светлоте и насыщенности, в качестве эталонов формы - геометрические фигуры, величина - метрическая система мер.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требует тщательного исследования формы предмета,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в частности об их 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При усвоении грамоты огромную роль играет фонематический слух - точное дифференцирование речевых звуков - и зрительное восприятие начертания букв. Эти примеры легко можно было бы возвести в энную степень.</w:t>
            </w:r>
          </w:p>
          <w:p w:rsidR="003E1981" w:rsidRPr="004D25BF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Усвоение сенсорных эталонов </w:t>
            </w:r>
            <w:r w:rsid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– это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длительный и сложный процесс, не ограничивающийс</w:t>
            </w:r>
            <w:r w:rsidR="00552307"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 рамками дошкольного детства</w:t>
            </w:r>
            <w:r w:rsid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52307"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имеет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свою предысторию. </w:t>
            </w: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Усвоить сенсорный эталон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- это вовсе не значит научиться </w:t>
            </w:r>
            <w:r w:rsidR="00FF6F52"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правильно,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называть то </w:t>
            </w:r>
            <w:r w:rsidRPr="004D25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</w:t>
            </w:r>
            <w:r w:rsidRPr="004D25B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Иначе говоря, усвоение сенсорных эталонов - это адекватное использование их в качестве «единиц измерения» при оценке свойств веществ.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каждом возрасте перед сенсорным воспитанием стоят свои задачи, формируется определенное звено сенсорной культуры.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действий с предметами ребенок учиться различать их форму. Малыша необходимо научить таким действиям, при которых он мог бы понять, что от умения определить форму зависит результат его деятельности. Поэтому первые игры и упражнения должны быть основаны на практических действиях, требующих опоры на форму предметов, так как ребенок может еще не выделять форму зрительно и тем более не знать ее названия.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Наиболее успешно сенсорные способности развиваются в продуктивной деятельности, в частности в конструировании. Здесь сенсорные процессы осуществляются не изолировано от деятельности, а в ней самой, раскрывающей богатые возможности для сенсорного воспитания в широком его понимании.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Конструируя, ребенок учиться различать не только внешние качества предмета, образца (форму, величину, строение); у него развиваются познавательные и практические действия. В конструировании ребенок, помимо зрительного восприятия качества предмета, реально, практически разбирает образец на детали, а затем собирает их модель (так в действии осуществляется он анализ и синтез).</w:t>
            </w:r>
          </w:p>
          <w:p w:rsidR="003E1981" w:rsidRPr="00FF6F52" w:rsidRDefault="003E1981" w:rsidP="00FF6F5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сенсорного восприятия в дошкольном возрасте влияет на мышление, речь, эстетическое восприятие окружающего мира, воображение, и как следствие творческие способности ребенка. Ведь только тонко чувствующий, замечающий малейшие оттенки цветов или звуков ребенок способен по-настоящему насладиться красотой музыкального или ху</w:t>
            </w:r>
            <w:r w:rsidR="00552307"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дожественного произведения, а в</w:t>
            </w:r>
            <w:r w:rsidRPr="00FF6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последствии и создать его самостоятельности.</w:t>
            </w:r>
          </w:p>
        </w:tc>
      </w:tr>
    </w:tbl>
    <w:p w:rsidR="00EF1D41" w:rsidRDefault="00EF1D41"/>
    <w:sectPr w:rsidR="00EF1D41" w:rsidSect="003E1981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F"/>
    <w:rsid w:val="00275A75"/>
    <w:rsid w:val="003E1981"/>
    <w:rsid w:val="004D25BF"/>
    <w:rsid w:val="00552307"/>
    <w:rsid w:val="00E0474D"/>
    <w:rsid w:val="00EE466F"/>
    <w:rsid w:val="00EF1D41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2014-02-26T07:24:00Z</cp:lastPrinted>
  <dcterms:created xsi:type="dcterms:W3CDTF">2021-11-26T02:23:00Z</dcterms:created>
  <dcterms:modified xsi:type="dcterms:W3CDTF">2021-11-26T02:23:00Z</dcterms:modified>
</cp:coreProperties>
</file>